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25ED" w14:textId="77777777" w:rsidR="001D250F" w:rsidRDefault="001D250F" w:rsidP="001F789A">
      <w:pPr>
        <w:rPr>
          <w:b/>
          <w:sz w:val="28"/>
          <w:szCs w:val="28"/>
        </w:rPr>
      </w:pPr>
    </w:p>
    <w:p w14:paraId="6D998B63" w14:textId="77777777" w:rsidR="001D250F" w:rsidRDefault="001D250F" w:rsidP="001F789A">
      <w:pPr>
        <w:rPr>
          <w:b/>
          <w:sz w:val="28"/>
          <w:szCs w:val="28"/>
        </w:rPr>
      </w:pPr>
    </w:p>
    <w:p w14:paraId="6895F5F8" w14:textId="676D3FA8" w:rsidR="00B202D0" w:rsidRPr="001F789A" w:rsidRDefault="00B202D0" w:rsidP="001F789A">
      <w:pPr>
        <w:rPr>
          <w:b/>
          <w:u w:val="single"/>
        </w:rPr>
      </w:pPr>
      <w:r w:rsidRPr="00287139">
        <w:rPr>
          <w:b/>
          <w:sz w:val="28"/>
          <w:szCs w:val="28"/>
          <w:u w:val="single"/>
        </w:rPr>
        <w:t>DataMate™</w:t>
      </w:r>
      <w:r w:rsidRPr="001F789A">
        <w:t xml:space="preserve"> is a web-based assessment management system. This system provides educators with a comprehensive program for analyzing assessment data to improve instructional alignment and student achievement.</w:t>
      </w:r>
      <w:r w:rsidR="004264C4">
        <w:t xml:space="preserve"> It </w:t>
      </w:r>
      <w:r w:rsidRPr="001F789A">
        <w:t xml:space="preserve">provides teachers and administrators with information on test questions, standards, individual student, cohort, and class level analysis. </w:t>
      </w:r>
      <w:r w:rsidRPr="001F789A">
        <w:rPr>
          <w:b/>
        </w:rPr>
        <w:t>DataMate™</w:t>
      </w:r>
      <w:r w:rsidRPr="001F789A">
        <w:t xml:space="preserve"> ensures that assessments, student enrollment</w:t>
      </w:r>
      <w:r w:rsidR="00481B98">
        <w:t>,</w:t>
      </w:r>
      <w:r w:rsidRPr="001F789A">
        <w:t xml:space="preserve"> and course/section data are current by linking to any </w:t>
      </w:r>
      <w:r w:rsidR="00481B98">
        <w:t>S</w:t>
      </w:r>
      <w:r w:rsidRPr="001F789A">
        <w:t xml:space="preserve">tudent </w:t>
      </w:r>
      <w:r w:rsidR="00481B98">
        <w:t>I</w:t>
      </w:r>
      <w:r w:rsidRPr="001F789A">
        <w:t xml:space="preserve">nformation </w:t>
      </w:r>
      <w:r w:rsidR="00481B98">
        <w:t>S</w:t>
      </w:r>
      <w:r w:rsidRPr="001F789A">
        <w:t>ystem (SIS)</w:t>
      </w:r>
      <w:r w:rsidR="00D015E5">
        <w:t xml:space="preserve"> with our </w:t>
      </w:r>
      <w:r w:rsidR="00D015E5" w:rsidRPr="00D015E5">
        <w:rPr>
          <w:b/>
        </w:rPr>
        <w:t>DataSync</w:t>
      </w:r>
      <w:r w:rsidR="00D015E5" w:rsidRPr="001F789A">
        <w:rPr>
          <w:b/>
        </w:rPr>
        <w:t>™</w:t>
      </w:r>
      <w:r w:rsidR="00D015E5">
        <w:rPr>
          <w:b/>
        </w:rPr>
        <w:t xml:space="preserve"> </w:t>
      </w:r>
      <w:r w:rsidR="00D015E5">
        <w:t>tool</w:t>
      </w:r>
      <w:r w:rsidRPr="001F789A">
        <w:t>.</w:t>
      </w:r>
      <w:r w:rsidR="001F789A">
        <w:br/>
      </w:r>
      <w:r w:rsidRPr="001F789A">
        <w:br/>
      </w:r>
      <w:r w:rsidRPr="00B9459A">
        <w:rPr>
          <w:b/>
          <w:sz w:val="28"/>
          <w:szCs w:val="28"/>
          <w:u w:val="single"/>
        </w:rPr>
        <w:t>Free Version:</w:t>
      </w:r>
      <w:r w:rsidR="001F789A" w:rsidRPr="00481B98">
        <w:rPr>
          <w:b/>
        </w:rPr>
        <w:t xml:space="preserve"> </w:t>
      </w:r>
      <w:r w:rsidRPr="00481B98">
        <w:t>Included</w:t>
      </w:r>
      <w:r w:rsidRPr="001F789A">
        <w:t xml:space="preserve"> with</w:t>
      </w:r>
      <w:r w:rsidR="00D015E5">
        <w:t xml:space="preserve"> NYS</w:t>
      </w:r>
      <w:r w:rsidRPr="001F789A">
        <w:t xml:space="preserve"> Scoring and Reporting. Has most of the reports that are available within DataMate Live</w:t>
      </w:r>
      <w:r w:rsidR="001F789A">
        <w:t xml:space="preserve">. </w:t>
      </w:r>
      <w:r w:rsidRPr="001F789A">
        <w:t xml:space="preserve">However, since it does not have the Student Management System (SMS) link, the data </w:t>
      </w:r>
      <w:r w:rsidR="00442019">
        <w:t xml:space="preserve">distribution </w:t>
      </w:r>
      <w:r w:rsidRPr="001F789A">
        <w:t xml:space="preserve">is based on what was loaded; it cannot re-roster. Data is available by </w:t>
      </w:r>
      <w:r w:rsidR="00B03C17">
        <w:t>A</w:t>
      </w:r>
      <w:r w:rsidRPr="001F789A">
        <w:t xml:space="preserve">ssessment, </w:t>
      </w:r>
      <w:r w:rsidR="00D015E5">
        <w:t>Item, Standard</w:t>
      </w:r>
      <w:r w:rsidR="00442019">
        <w:t>/Skill</w:t>
      </w:r>
      <w:r w:rsidR="00D015E5">
        <w:t xml:space="preserve">, Cluster, </w:t>
      </w:r>
      <w:r w:rsidR="00B03C17">
        <w:t>S</w:t>
      </w:r>
      <w:r w:rsidRPr="001F789A">
        <w:t xml:space="preserve">chool, </w:t>
      </w:r>
      <w:r w:rsidR="00D015E5">
        <w:t xml:space="preserve">and </w:t>
      </w:r>
      <w:r w:rsidRPr="001F789A">
        <w:t>by</w:t>
      </w:r>
      <w:r w:rsidR="00355A14">
        <w:t xml:space="preserve"> </w:t>
      </w:r>
      <w:r w:rsidR="00B03C17">
        <w:t>D</w:t>
      </w:r>
      <w:r w:rsidRPr="001F789A">
        <w:t>istrict.</w:t>
      </w:r>
    </w:p>
    <w:p w14:paraId="5C0A0CA6" w14:textId="25BEE266" w:rsidR="00B202D0" w:rsidRPr="00B9459A" w:rsidRDefault="00B202D0" w:rsidP="001F789A">
      <w:pPr>
        <w:rPr>
          <w:b/>
          <w:sz w:val="28"/>
          <w:szCs w:val="28"/>
          <w:u w:val="single"/>
        </w:rPr>
      </w:pPr>
      <w:r w:rsidRPr="00B9459A">
        <w:rPr>
          <w:b/>
          <w:sz w:val="28"/>
          <w:szCs w:val="28"/>
          <w:u w:val="single"/>
        </w:rPr>
        <w:t>Live Version:</w:t>
      </w:r>
    </w:p>
    <w:p w14:paraId="2F1EAD0D" w14:textId="77777777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>Web based system accessible from any tablet, PC, laptop, or iPad with current browser</w:t>
      </w:r>
    </w:p>
    <w:p w14:paraId="2A877A10" w14:textId="70FF61BA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>Program is housed at a secure data center</w:t>
      </w:r>
      <w:r w:rsidR="00DC263D">
        <w:t>; d</w:t>
      </w:r>
      <w:r w:rsidRPr="001F789A">
        <w:t>ata is not provided to any third-party entity</w:t>
      </w:r>
      <w:r w:rsidR="001046B3">
        <w:t xml:space="preserve"> and </w:t>
      </w:r>
      <w:r w:rsidR="004264C4">
        <w:t>compliant with the</w:t>
      </w:r>
      <w:r w:rsidR="001046B3">
        <w:t xml:space="preserve"> ‘Parents Bill of Rights’</w:t>
      </w:r>
    </w:p>
    <w:p w14:paraId="20A6FF41" w14:textId="396FA4A5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Manages data and analysis for all assessments; Grades 3-8 </w:t>
      </w:r>
      <w:r w:rsidR="00B03C17">
        <w:t>S</w:t>
      </w:r>
      <w:r w:rsidRPr="001F789A">
        <w:t xml:space="preserve">tandardized </w:t>
      </w:r>
      <w:r w:rsidR="00B03C17">
        <w:t>S</w:t>
      </w:r>
      <w:r w:rsidRPr="001F789A">
        <w:t xml:space="preserve">tate </w:t>
      </w:r>
      <w:r w:rsidR="00B03C17">
        <w:t>A</w:t>
      </w:r>
      <w:r w:rsidRPr="001F789A">
        <w:t>ssessments, Regent exams, district developed or third-party assessments</w:t>
      </w:r>
    </w:p>
    <w:p w14:paraId="53438874" w14:textId="77777777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>Re-rosters students to the current teacher of record</w:t>
      </w:r>
    </w:p>
    <w:p w14:paraId="1BBDF748" w14:textId="3295B68E" w:rsidR="001F789A" w:rsidRDefault="001046B3" w:rsidP="001F789A">
      <w:pPr>
        <w:pStyle w:val="ListParagraph"/>
        <w:numPr>
          <w:ilvl w:val="0"/>
          <w:numId w:val="2"/>
        </w:numPr>
      </w:pPr>
      <w:r>
        <w:t>Reports</w:t>
      </w:r>
      <w:r w:rsidR="004264C4">
        <w:t>’</w:t>
      </w:r>
      <w:r>
        <w:t xml:space="preserve"> drop-down menu</w:t>
      </w:r>
      <w:r w:rsidR="00B202D0" w:rsidRPr="001F789A">
        <w:t xml:space="preserve"> </w:t>
      </w:r>
      <w:r>
        <w:t>offers</w:t>
      </w:r>
      <w:r w:rsidR="003A1FD6">
        <w:t xml:space="preserve"> powerful, informative, and</w:t>
      </w:r>
      <w:r>
        <w:t xml:space="preserve"> varied views of test data, making analysis easier </w:t>
      </w:r>
    </w:p>
    <w:p w14:paraId="67C533B7" w14:textId="12261AB3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>Data display</w:t>
      </w:r>
      <w:r w:rsidR="00B03C17">
        <w:t>s</w:t>
      </w:r>
      <w:r w:rsidRPr="001F789A">
        <w:t xml:space="preserve"> by </w:t>
      </w:r>
      <w:r w:rsidR="00590B87">
        <w:t>Assessment, Item, Standard/Strand/Cluster,</w:t>
      </w:r>
      <w:r w:rsidR="00590B87" w:rsidRPr="00590B87">
        <w:t xml:space="preserve"> </w:t>
      </w:r>
      <w:r w:rsidR="00590B87">
        <w:t>Student,</w:t>
      </w:r>
      <w:r w:rsidR="00590B87" w:rsidRPr="001F789A">
        <w:t xml:space="preserve"> </w:t>
      </w:r>
      <w:r w:rsidR="00590B87">
        <w:t>Teacher, Course/Section,</w:t>
      </w:r>
      <w:r w:rsidR="00590B87" w:rsidRPr="001F789A">
        <w:t xml:space="preserve"> School, </w:t>
      </w:r>
      <w:r w:rsidR="00590B87">
        <w:t xml:space="preserve">&amp; </w:t>
      </w:r>
      <w:r w:rsidRPr="001F789A">
        <w:t>District</w:t>
      </w:r>
    </w:p>
    <w:p w14:paraId="24718A86" w14:textId="1208CA76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>Reports based on extensive teacher and administrator recommendations</w:t>
      </w:r>
      <w:r w:rsidR="008840B5">
        <w:t>,</w:t>
      </w:r>
      <w:r w:rsidR="00752918">
        <w:t xml:space="preserve"> as well as best-of-practice</w:t>
      </w:r>
    </w:p>
    <w:p w14:paraId="159CEC2C" w14:textId="3A203588" w:rsidR="0096050E" w:rsidRDefault="0096050E" w:rsidP="001F789A">
      <w:pPr>
        <w:pStyle w:val="ListParagraph"/>
        <w:numPr>
          <w:ilvl w:val="0"/>
          <w:numId w:val="2"/>
        </w:numPr>
      </w:pPr>
      <w:r>
        <w:t xml:space="preserve">Powerful Student Results display on district map </w:t>
      </w:r>
      <w:r w:rsidR="00D36DE5">
        <w:t>using</w:t>
      </w:r>
      <w:r>
        <w:t xml:space="preserve"> Geo</w:t>
      </w:r>
      <w:r w:rsidR="000019CA">
        <w:t>c</w:t>
      </w:r>
      <w:r>
        <w:t>oding</w:t>
      </w:r>
      <w:r w:rsidR="00BA7378">
        <w:t xml:space="preserve"> and </w:t>
      </w:r>
      <w:r w:rsidR="000019CA">
        <w:t>includ</w:t>
      </w:r>
      <w:r w:rsidR="00D36DE5">
        <w:t>ing</w:t>
      </w:r>
      <w:r w:rsidR="000019CA">
        <w:t xml:space="preserve"> disaggregation fields</w:t>
      </w:r>
    </w:p>
    <w:p w14:paraId="62FCDB76" w14:textId="46A97979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Customizable reports </w:t>
      </w:r>
      <w:r w:rsidR="001046B3">
        <w:t>developed as required</w:t>
      </w:r>
    </w:p>
    <w:p w14:paraId="77C0A293" w14:textId="36CE4B70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Miscue reports provide analysis of incorrect percentages </w:t>
      </w:r>
      <w:r w:rsidR="00BA7378">
        <w:t>by item with distractor identification</w:t>
      </w:r>
    </w:p>
    <w:p w14:paraId="28E73FD1" w14:textId="520BE74E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Includes KR20/KR21 </w:t>
      </w:r>
      <w:r w:rsidR="001046B3">
        <w:t>report to confirm</w:t>
      </w:r>
      <w:r w:rsidRPr="001F789A">
        <w:t xml:space="preserve"> assessment item validity</w:t>
      </w:r>
      <w:r w:rsidR="001046B3">
        <w:t>/reliability</w:t>
      </w:r>
    </w:p>
    <w:p w14:paraId="22C1EEDF" w14:textId="4BF0744A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Stores Test books, Answer Sheets, Scoring </w:t>
      </w:r>
      <w:r w:rsidR="00BA7378">
        <w:t>Guides</w:t>
      </w:r>
      <w:r w:rsidRPr="001F789A">
        <w:t xml:space="preserve">, and other </w:t>
      </w:r>
      <w:r w:rsidR="001046B3">
        <w:t>Assessment</w:t>
      </w:r>
      <w:r w:rsidRPr="001F789A">
        <w:t xml:space="preserve"> </w:t>
      </w:r>
      <w:r w:rsidR="00B9459A">
        <w:t>M</w:t>
      </w:r>
      <w:r w:rsidRPr="001F789A">
        <w:t>aterials</w:t>
      </w:r>
    </w:p>
    <w:p w14:paraId="6F3934BA" w14:textId="547B2B8E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>Data Warehouse repor</w:t>
      </w:r>
      <w:r w:rsidR="001046B3">
        <w:t>ts</w:t>
      </w:r>
      <w:r w:rsidRPr="001F789A">
        <w:t xml:space="preserve"> show State tests with disaggregated data and comparatives against </w:t>
      </w:r>
      <w:r w:rsidR="000F3527">
        <w:t>other</w:t>
      </w:r>
      <w:r w:rsidRPr="001F789A">
        <w:t xml:space="preserve"> Districts, RIC, BOCES</w:t>
      </w:r>
      <w:r w:rsidR="00B201DD">
        <w:t xml:space="preserve"> and more …</w:t>
      </w:r>
    </w:p>
    <w:p w14:paraId="685D6BCC" w14:textId="5C74D4FB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Generates </w:t>
      </w:r>
      <w:r w:rsidR="000F3527">
        <w:t xml:space="preserve">Custom </w:t>
      </w:r>
      <w:r w:rsidRPr="001F789A">
        <w:t>Pre-Slugged Answer sheets</w:t>
      </w:r>
      <w:r w:rsidR="001046B3">
        <w:t xml:space="preserve"> for all paper-based tests (PBT).</w:t>
      </w:r>
    </w:p>
    <w:p w14:paraId="0BA9819F" w14:textId="48B4945C" w:rsidR="001F789A" w:rsidRDefault="00B202D0" w:rsidP="001F789A">
      <w:pPr>
        <w:pStyle w:val="ListParagraph"/>
        <w:numPr>
          <w:ilvl w:val="0"/>
          <w:numId w:val="2"/>
        </w:numPr>
      </w:pPr>
      <w:r w:rsidRPr="001F789A">
        <w:t xml:space="preserve">Has a full Online </w:t>
      </w:r>
      <w:r w:rsidR="001046B3">
        <w:t>Assessment platform</w:t>
      </w:r>
      <w:r w:rsidRPr="001F789A">
        <w:t xml:space="preserve"> that </w:t>
      </w:r>
      <w:r w:rsidR="001046B3">
        <w:t>allows</w:t>
      </w:r>
      <w:r w:rsidRPr="001F789A">
        <w:t xml:space="preserve"> students </w:t>
      </w:r>
      <w:r w:rsidR="001046B3">
        <w:t>to practice</w:t>
      </w:r>
      <w:r w:rsidRPr="001F789A">
        <w:t xml:space="preserve"> their</w:t>
      </w:r>
      <w:r w:rsidR="000F3527">
        <w:t xml:space="preserve"> CBT</w:t>
      </w:r>
      <w:r w:rsidRPr="001F789A">
        <w:t xml:space="preserve"> test taking skills!</w:t>
      </w:r>
    </w:p>
    <w:p w14:paraId="1A72A2A6" w14:textId="77777777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1F789A">
        <w:t>Divides student scores by performance levels, provides data on students in each level, and includes a digital Student Electronic portfolio</w:t>
      </w:r>
    </w:p>
    <w:p w14:paraId="4A009CB7" w14:textId="3A2E95D8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 xml:space="preserve">Stores data </w:t>
      </w:r>
      <w:r w:rsidR="001046B3" w:rsidRPr="00B9459A">
        <w:rPr>
          <w:color w:val="0D0D0D" w:themeColor="text1" w:themeTint="F2"/>
        </w:rPr>
        <w:t>for unlimited years with instant access to historical</w:t>
      </w:r>
      <w:r w:rsidR="000F3527">
        <w:rPr>
          <w:color w:val="0D0D0D" w:themeColor="text1" w:themeTint="F2"/>
        </w:rPr>
        <w:t xml:space="preserve"> information</w:t>
      </w:r>
    </w:p>
    <w:p w14:paraId="5DA29AF3" w14:textId="17AF793B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>Syncs with all Student Information Systems (SIS)</w:t>
      </w:r>
      <w:r w:rsidR="001F789A" w:rsidRPr="00B9459A">
        <w:rPr>
          <w:color w:val="0D0D0D" w:themeColor="text1" w:themeTint="F2"/>
        </w:rPr>
        <w:t>, and imports all student photos</w:t>
      </w:r>
    </w:p>
    <w:p w14:paraId="237737A4" w14:textId="6CBF969A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>Teacher level reports provide data on student assessment performanc</w:t>
      </w:r>
      <w:r w:rsidR="001046B3" w:rsidRPr="00B9459A">
        <w:rPr>
          <w:color w:val="0D0D0D" w:themeColor="text1" w:themeTint="F2"/>
        </w:rPr>
        <w:t xml:space="preserve">e by </w:t>
      </w:r>
      <w:r w:rsidR="00C70BAC">
        <w:rPr>
          <w:color w:val="0D0D0D" w:themeColor="text1" w:themeTint="F2"/>
        </w:rPr>
        <w:br/>
      </w:r>
      <w:r w:rsidR="001046B3" w:rsidRPr="00B9459A">
        <w:rPr>
          <w:color w:val="0D0D0D" w:themeColor="text1" w:themeTint="F2"/>
        </w:rPr>
        <w:t>Homeroom, Course, and Section,</w:t>
      </w:r>
      <w:r w:rsidRPr="00B9459A">
        <w:rPr>
          <w:color w:val="0D0D0D" w:themeColor="text1" w:themeTint="F2"/>
        </w:rPr>
        <w:t xml:space="preserve"> providing helpful information for professional development</w:t>
      </w:r>
    </w:p>
    <w:p w14:paraId="0461D98E" w14:textId="77777777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>Allows districts to securely upload large data files</w:t>
      </w:r>
    </w:p>
    <w:p w14:paraId="1ACFFD7E" w14:textId="77777777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>Disaggregated data reporting  is provided for multiple student cohorts</w:t>
      </w:r>
    </w:p>
    <w:p w14:paraId="3BED71FB" w14:textId="77777777" w:rsidR="001F789A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>Links to StaffTrac™ and Curriculum Developer™</w:t>
      </w:r>
    </w:p>
    <w:p w14:paraId="4BB01680" w14:textId="595B1741" w:rsidR="00B202D0" w:rsidRPr="00B9459A" w:rsidRDefault="00B202D0" w:rsidP="001F789A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B9459A">
        <w:rPr>
          <w:color w:val="0D0D0D" w:themeColor="text1" w:themeTint="F2"/>
        </w:rPr>
        <w:t>District maintains ownership of all data; reports export to Excel and PDF files</w:t>
      </w:r>
    </w:p>
    <w:p w14:paraId="37CA3B22" w14:textId="77777777" w:rsidR="00B202D0" w:rsidRPr="00EB126E" w:rsidRDefault="00B202D0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</w:p>
    <w:p w14:paraId="32D6932B" w14:textId="77777777" w:rsidR="001D250F" w:rsidRDefault="001F789A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bdr w:val="none" w:sz="0" w:space="0" w:color="auto" w:frame="1"/>
        </w:rPr>
        <w:br/>
      </w:r>
      <w:r>
        <w:rPr>
          <w:rFonts w:ascii="Calibri" w:eastAsia="Times New Roman" w:hAnsi="Calibri" w:cs="Calibri"/>
          <w:b/>
          <w:sz w:val="24"/>
          <w:szCs w:val="24"/>
          <w:u w:val="single"/>
          <w:bdr w:val="none" w:sz="0" w:space="0" w:color="auto" w:frame="1"/>
        </w:rPr>
        <w:br/>
      </w:r>
    </w:p>
    <w:p w14:paraId="4C7A761F" w14:textId="77777777" w:rsidR="001D250F" w:rsidRDefault="001D250F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</w:pPr>
    </w:p>
    <w:p w14:paraId="09A43372" w14:textId="77777777" w:rsidR="001D250F" w:rsidRDefault="001D250F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</w:pPr>
    </w:p>
    <w:p w14:paraId="3BEA10FB" w14:textId="77777777" w:rsidR="001D250F" w:rsidRDefault="001D250F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</w:pPr>
    </w:p>
    <w:p w14:paraId="644B4CE2" w14:textId="7B566192" w:rsidR="00B202D0" w:rsidRPr="00B9459A" w:rsidRDefault="00B202D0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</w:pPr>
      <w:r w:rsidRPr="00B9459A"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  <w:t>Elite Version:</w:t>
      </w:r>
      <w:r w:rsidR="001F789A" w:rsidRPr="00B9459A">
        <w:rPr>
          <w:rFonts w:ascii="Calibri" w:eastAsia="Times New Roman" w:hAnsi="Calibri" w:cs="Calibri"/>
          <w:b/>
          <w:sz w:val="28"/>
          <w:szCs w:val="28"/>
          <w:u w:val="single"/>
          <w:bdr w:val="none" w:sz="0" w:space="0" w:color="auto" w:frame="1"/>
        </w:rPr>
        <w:br/>
      </w:r>
    </w:p>
    <w:p w14:paraId="192E829C" w14:textId="00DCC7A0" w:rsidR="00B202D0" w:rsidRPr="001F789A" w:rsidRDefault="00B202D0" w:rsidP="00B202D0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Calibri"/>
          <w:b/>
          <w:bdr w:val="none" w:sz="0" w:space="0" w:color="auto" w:frame="1"/>
        </w:rPr>
      </w:pPr>
      <w:r w:rsidRPr="001F789A">
        <w:rPr>
          <w:rFonts w:ascii="Calibri" w:eastAsia="Times New Roman" w:hAnsi="Calibri" w:cs="Calibri"/>
          <w:b/>
          <w:bdr w:val="none" w:sz="0" w:space="0" w:color="auto" w:frame="1"/>
        </w:rPr>
        <w:t>Has all the abilities of DataMate Live plus:</w:t>
      </w:r>
      <w:r w:rsidR="001F789A" w:rsidRPr="001F789A">
        <w:rPr>
          <w:rFonts w:ascii="Calibri" w:eastAsia="Times New Roman" w:hAnsi="Calibri" w:cs="Calibri"/>
          <w:b/>
          <w:bdr w:val="none" w:sz="0" w:space="0" w:color="auto" w:frame="1"/>
        </w:rPr>
        <w:br/>
      </w:r>
    </w:p>
    <w:p w14:paraId="285561C8" w14:textId="03523EA5" w:rsidR="00B202D0" w:rsidRPr="00EB126E" w:rsidRDefault="00B202D0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</w:rPr>
        <w:t xml:space="preserve">Allows the district to create their own </w:t>
      </w:r>
      <w:r w:rsidR="00442019">
        <w:rPr>
          <w:rFonts w:ascii="Calibri" w:eastAsia="Times New Roman" w:hAnsi="Calibri" w:cs="Calibri"/>
        </w:rPr>
        <w:t xml:space="preserve">Items and </w:t>
      </w:r>
      <w:r w:rsidR="001046B3">
        <w:rPr>
          <w:rFonts w:ascii="Calibri" w:eastAsia="Times New Roman" w:hAnsi="Calibri" w:cs="Calibri"/>
        </w:rPr>
        <w:t>Assessments</w:t>
      </w:r>
    </w:p>
    <w:p w14:paraId="6E94F797" w14:textId="1772C552" w:rsidR="00B202D0" w:rsidRPr="00EB126E" w:rsidRDefault="00B202D0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</w:rPr>
        <w:t>Has a 3</w:t>
      </w:r>
      <w:r w:rsidR="001046B3">
        <w:rPr>
          <w:rFonts w:ascii="Calibri" w:eastAsia="Times New Roman" w:hAnsi="Calibri" w:cs="Calibri"/>
        </w:rPr>
        <w:t>5</w:t>
      </w:r>
      <w:r w:rsidRPr="00EB126E">
        <w:rPr>
          <w:rFonts w:ascii="Calibri" w:eastAsia="Times New Roman" w:hAnsi="Calibri" w:cs="Calibri"/>
        </w:rPr>
        <w:t>,000-item bank of questions</w:t>
      </w:r>
      <w:r w:rsidR="008840B5">
        <w:rPr>
          <w:rFonts w:ascii="Calibri" w:eastAsia="Times New Roman" w:hAnsi="Calibri" w:cs="Calibri"/>
        </w:rPr>
        <w:t>,</w:t>
      </w:r>
      <w:r w:rsidRPr="00EB126E">
        <w:rPr>
          <w:rFonts w:ascii="Calibri" w:eastAsia="Times New Roman" w:hAnsi="Calibri" w:cs="Calibri"/>
        </w:rPr>
        <w:t xml:space="preserve"> including past 5 years Released NYS ELA</w:t>
      </w:r>
      <w:r w:rsidR="001046B3">
        <w:rPr>
          <w:rFonts w:ascii="Calibri" w:eastAsia="Times New Roman" w:hAnsi="Calibri" w:cs="Calibri"/>
        </w:rPr>
        <w:t xml:space="preserve">, </w:t>
      </w:r>
      <w:r w:rsidRPr="00EB126E">
        <w:rPr>
          <w:rFonts w:ascii="Calibri" w:eastAsia="Times New Roman" w:hAnsi="Calibri" w:cs="Calibri"/>
        </w:rPr>
        <w:t>Math</w:t>
      </w:r>
      <w:r w:rsidR="001046B3">
        <w:rPr>
          <w:rFonts w:ascii="Calibri" w:eastAsia="Times New Roman" w:hAnsi="Calibri" w:cs="Calibri"/>
        </w:rPr>
        <w:t>, Science,</w:t>
      </w:r>
      <w:r w:rsidRPr="00EB126E">
        <w:rPr>
          <w:rFonts w:ascii="Calibri" w:eastAsia="Times New Roman" w:hAnsi="Calibri" w:cs="Calibri"/>
        </w:rPr>
        <w:t xml:space="preserve"> and</w:t>
      </w:r>
    </w:p>
    <w:p w14:paraId="63EB5610" w14:textId="56BBDC8F" w:rsidR="00B202D0" w:rsidRPr="00EB126E" w:rsidRDefault="00B202D0" w:rsidP="00B202D0">
      <w:p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</w:rPr>
        <w:t xml:space="preserve">all Regents Exam Questions. Searchable by Year, Grade, Assessment, </w:t>
      </w:r>
      <w:r w:rsidR="007F17E2">
        <w:rPr>
          <w:rFonts w:ascii="Calibri" w:eastAsia="Times New Roman" w:hAnsi="Calibri" w:cs="Calibri"/>
        </w:rPr>
        <w:t xml:space="preserve">Standard, and </w:t>
      </w:r>
      <w:r w:rsidRPr="00EB126E">
        <w:rPr>
          <w:rFonts w:ascii="Calibri" w:eastAsia="Times New Roman" w:hAnsi="Calibri" w:cs="Calibri"/>
        </w:rPr>
        <w:t xml:space="preserve">Keyword </w:t>
      </w:r>
    </w:p>
    <w:p w14:paraId="5651878B" w14:textId="5518C0E3" w:rsidR="00B202D0" w:rsidRPr="00EB126E" w:rsidRDefault="00B202D0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</w:rPr>
        <w:t xml:space="preserve">Assessments </w:t>
      </w:r>
      <w:r w:rsidR="001046B3">
        <w:rPr>
          <w:rFonts w:ascii="Calibri" w:eastAsia="Times New Roman" w:hAnsi="Calibri" w:cs="Calibri"/>
        </w:rPr>
        <w:t>may</w:t>
      </w:r>
      <w:r w:rsidRPr="00EB126E">
        <w:rPr>
          <w:rFonts w:ascii="Calibri" w:eastAsia="Times New Roman" w:hAnsi="Calibri" w:cs="Calibri"/>
        </w:rPr>
        <w:t xml:space="preserve"> be given online with toolbars</w:t>
      </w:r>
      <w:r w:rsidR="004F3F72">
        <w:rPr>
          <w:rFonts w:ascii="Calibri" w:eastAsia="Times New Roman" w:hAnsi="Calibri" w:cs="Calibri"/>
        </w:rPr>
        <w:t xml:space="preserve"> in</w:t>
      </w:r>
      <w:r w:rsidRPr="00EB126E">
        <w:rPr>
          <w:rFonts w:ascii="Calibri" w:eastAsia="Times New Roman" w:hAnsi="Calibri" w:cs="Calibri"/>
        </w:rPr>
        <w:t xml:space="preserve"> NEXTERA</w:t>
      </w:r>
      <w:r w:rsidR="004F3F72" w:rsidRPr="004F3F72">
        <w:rPr>
          <w:rFonts w:ascii="Calibri" w:eastAsia="Times New Roman" w:hAnsi="Calibri" w:cs="Calibri"/>
          <w:vertAlign w:val="superscript"/>
        </w:rPr>
        <w:t>tm</w:t>
      </w:r>
      <w:r w:rsidR="004F3F72">
        <w:rPr>
          <w:rFonts w:ascii="Calibri" w:eastAsia="Times New Roman" w:hAnsi="Calibri" w:cs="Calibri"/>
        </w:rPr>
        <w:t xml:space="preserve">-like </w:t>
      </w:r>
      <w:r w:rsidR="00AE4822">
        <w:rPr>
          <w:rFonts w:ascii="Calibri" w:eastAsia="Times New Roman" w:hAnsi="Calibri" w:cs="Calibri"/>
        </w:rPr>
        <w:t>emulation mode</w:t>
      </w:r>
    </w:p>
    <w:p w14:paraId="247C1991" w14:textId="785565F0" w:rsidR="00B202D0" w:rsidRPr="00EB126E" w:rsidRDefault="00AE4822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dr w:val="none" w:sz="0" w:space="0" w:color="auto" w:frame="1"/>
        </w:rPr>
        <w:t>Answer sheets</w:t>
      </w:r>
      <w:r w:rsidR="00B202D0" w:rsidRPr="00EB126E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bdr w:val="none" w:sz="0" w:space="0" w:color="auto" w:frame="1"/>
        </w:rPr>
        <w:t>may</w:t>
      </w:r>
      <w:r w:rsidR="00B202D0" w:rsidRPr="00EB126E">
        <w:rPr>
          <w:rFonts w:ascii="Calibri" w:eastAsia="Times New Roman" w:hAnsi="Calibri" w:cs="Calibri"/>
          <w:bdr w:val="none" w:sz="0" w:space="0" w:color="auto" w:frame="1"/>
        </w:rPr>
        <w:t xml:space="preserve"> be </w:t>
      </w:r>
      <w:r w:rsidR="00363ECC">
        <w:rPr>
          <w:rFonts w:ascii="Calibri" w:eastAsia="Times New Roman" w:hAnsi="Calibri" w:cs="Calibri"/>
          <w:bdr w:val="none" w:sz="0" w:space="0" w:color="auto" w:frame="1"/>
        </w:rPr>
        <w:t xml:space="preserve">easily </w:t>
      </w:r>
      <w:r w:rsidR="00B202D0" w:rsidRPr="00EB126E">
        <w:rPr>
          <w:rFonts w:ascii="Calibri" w:eastAsia="Times New Roman" w:hAnsi="Calibri" w:cs="Calibri"/>
          <w:bdr w:val="none" w:sz="0" w:space="0" w:color="auto" w:frame="1"/>
        </w:rPr>
        <w:t>uploaded to the server from your copiers</w:t>
      </w:r>
      <w:r w:rsidR="00363ECC">
        <w:rPr>
          <w:rFonts w:ascii="Calibri" w:eastAsia="Times New Roman" w:hAnsi="Calibri" w:cs="Calibri"/>
          <w:bdr w:val="none" w:sz="0" w:space="0" w:color="auto" w:frame="1"/>
        </w:rPr>
        <w:t xml:space="preserve"> (</w:t>
      </w:r>
      <w:r w:rsidR="00363ECC" w:rsidRPr="00363ECC">
        <w:rPr>
          <w:rFonts w:ascii="Calibri" w:eastAsia="Times New Roman" w:hAnsi="Calibri" w:cs="Calibri"/>
          <w:i/>
          <w:bdr w:val="none" w:sz="0" w:space="0" w:color="auto" w:frame="1"/>
        </w:rPr>
        <w:t>EVI custom settings</w:t>
      </w:r>
      <w:r w:rsidR="00363ECC">
        <w:rPr>
          <w:rFonts w:ascii="Calibri" w:eastAsia="Times New Roman" w:hAnsi="Calibri" w:cs="Calibri"/>
          <w:bdr w:val="none" w:sz="0" w:space="0" w:color="auto" w:frame="1"/>
        </w:rPr>
        <w:t>)</w:t>
      </w:r>
    </w:p>
    <w:p w14:paraId="7DB921BE" w14:textId="4619A9D1" w:rsidR="00B202D0" w:rsidRPr="00EB126E" w:rsidRDefault="00AE4822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dr w:val="none" w:sz="0" w:space="0" w:color="auto" w:frame="1"/>
        </w:rPr>
        <w:t>May</w:t>
      </w:r>
      <w:r w:rsidR="00B202D0" w:rsidRPr="00EB126E">
        <w:rPr>
          <w:rFonts w:ascii="Calibri" w:eastAsia="Times New Roman" w:hAnsi="Calibri" w:cs="Calibri"/>
          <w:bdr w:val="none" w:sz="0" w:space="0" w:color="auto" w:frame="1"/>
        </w:rPr>
        <w:t xml:space="preserve"> post Student Scores to Gradebook for Student Management </w:t>
      </w:r>
      <w:r w:rsidR="002B0068">
        <w:rPr>
          <w:rFonts w:ascii="Calibri" w:eastAsia="Times New Roman" w:hAnsi="Calibri" w:cs="Calibri"/>
          <w:bdr w:val="none" w:sz="0" w:space="0" w:color="auto" w:frame="1"/>
        </w:rPr>
        <w:t>S</w:t>
      </w:r>
      <w:r w:rsidR="00B202D0" w:rsidRPr="00EB126E">
        <w:rPr>
          <w:rFonts w:ascii="Calibri" w:eastAsia="Times New Roman" w:hAnsi="Calibri" w:cs="Calibri"/>
          <w:bdr w:val="none" w:sz="0" w:space="0" w:color="auto" w:frame="1"/>
        </w:rPr>
        <w:t>ystems with APIs</w:t>
      </w:r>
    </w:p>
    <w:p w14:paraId="42506C43" w14:textId="7EDD68BA" w:rsidR="00B202D0" w:rsidRPr="00363ECC" w:rsidRDefault="00B202D0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  <w:bdr w:val="none" w:sz="0" w:space="0" w:color="auto" w:frame="1"/>
        </w:rPr>
        <w:t xml:space="preserve">Allows for online scoring of authentic </w:t>
      </w:r>
      <w:r w:rsidR="00AE4822">
        <w:rPr>
          <w:rFonts w:ascii="Calibri" w:eastAsia="Times New Roman" w:hAnsi="Calibri" w:cs="Calibri"/>
          <w:bdr w:val="none" w:sz="0" w:space="0" w:color="auto" w:frame="1"/>
        </w:rPr>
        <w:t>computer-based testing (CBT) items</w:t>
      </w:r>
    </w:p>
    <w:p w14:paraId="0F079EDC" w14:textId="66ECD997" w:rsidR="00363ECC" w:rsidRPr="00EB126E" w:rsidRDefault="00363ECC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Item Randomization for enhanced security</w:t>
      </w:r>
    </w:p>
    <w:p w14:paraId="22561218" w14:textId="2D2BECA9" w:rsidR="00B202D0" w:rsidRPr="00EB126E" w:rsidRDefault="00B202D0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  <w:bdr w:val="none" w:sz="0" w:space="0" w:color="auto" w:frame="1"/>
        </w:rPr>
        <w:t xml:space="preserve">View Student </w:t>
      </w:r>
      <w:r w:rsidR="00B9459A">
        <w:rPr>
          <w:rFonts w:ascii="Calibri" w:eastAsia="Times New Roman" w:hAnsi="Calibri" w:cs="Calibri"/>
          <w:bdr w:val="none" w:sz="0" w:space="0" w:color="auto" w:frame="1"/>
        </w:rPr>
        <w:t>S</w:t>
      </w:r>
      <w:r w:rsidRPr="00EB126E">
        <w:rPr>
          <w:rFonts w:ascii="Calibri" w:eastAsia="Times New Roman" w:hAnsi="Calibri" w:cs="Calibri"/>
          <w:bdr w:val="none" w:sz="0" w:space="0" w:color="auto" w:frame="1"/>
        </w:rPr>
        <w:t>tatus on an assessment</w:t>
      </w:r>
    </w:p>
    <w:p w14:paraId="20AE875A" w14:textId="2147EC4C" w:rsidR="00363ECC" w:rsidRPr="00363ECC" w:rsidRDefault="00B202D0" w:rsidP="00363ECC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  <w:bdr w:val="none" w:sz="0" w:space="0" w:color="auto" w:frame="1"/>
        </w:rPr>
        <w:t>Assign students to an assessment</w:t>
      </w:r>
      <w:r w:rsidR="00AE4822">
        <w:rPr>
          <w:rFonts w:ascii="Calibri" w:eastAsia="Times New Roman" w:hAnsi="Calibri" w:cs="Calibri"/>
          <w:bdr w:val="none" w:sz="0" w:space="0" w:color="auto" w:frame="1"/>
        </w:rPr>
        <w:t xml:space="preserve"> and creat</w:t>
      </w:r>
      <w:r w:rsidR="00B9459A">
        <w:rPr>
          <w:rFonts w:ascii="Calibri" w:eastAsia="Times New Roman" w:hAnsi="Calibri" w:cs="Calibri"/>
          <w:bdr w:val="none" w:sz="0" w:space="0" w:color="auto" w:frame="1"/>
        </w:rPr>
        <w:t>es</w:t>
      </w:r>
      <w:r w:rsidR="00AE4822">
        <w:rPr>
          <w:rFonts w:ascii="Calibri" w:eastAsia="Times New Roman" w:hAnsi="Calibri" w:cs="Calibri"/>
          <w:bdr w:val="none" w:sz="0" w:space="0" w:color="auto" w:frame="1"/>
        </w:rPr>
        <w:t xml:space="preserve"> testing </w:t>
      </w:r>
      <w:r w:rsidR="00515A78">
        <w:rPr>
          <w:rFonts w:ascii="Calibri" w:eastAsia="Times New Roman" w:hAnsi="Calibri" w:cs="Calibri"/>
          <w:bdr w:val="none" w:sz="0" w:space="0" w:color="auto" w:frame="1"/>
        </w:rPr>
        <w:t>windows/</w:t>
      </w:r>
      <w:r w:rsidR="00AE4822">
        <w:rPr>
          <w:rFonts w:ascii="Calibri" w:eastAsia="Times New Roman" w:hAnsi="Calibri" w:cs="Calibri"/>
          <w:bdr w:val="none" w:sz="0" w:space="0" w:color="auto" w:frame="1"/>
        </w:rPr>
        <w:t>periods</w:t>
      </w:r>
    </w:p>
    <w:p w14:paraId="4DD2038C" w14:textId="328165ED" w:rsidR="00B202D0" w:rsidRPr="00EB126E" w:rsidRDefault="00515A78" w:rsidP="00B202D0">
      <w:pPr>
        <w:numPr>
          <w:ilvl w:val="0"/>
          <w:numId w:val="1"/>
        </w:numPr>
        <w:shd w:val="clear" w:color="auto" w:fill="FFFFFF"/>
        <w:spacing w:after="0" w:line="293" w:lineRule="atLeast"/>
        <w:ind w:left="27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dr w:val="none" w:sz="0" w:space="0" w:color="auto" w:frame="1"/>
        </w:rPr>
        <w:t xml:space="preserve">Much, Much, </w:t>
      </w:r>
      <w:r w:rsidR="00B202D0" w:rsidRPr="00EB126E">
        <w:rPr>
          <w:rFonts w:ascii="Calibri" w:eastAsia="Times New Roman" w:hAnsi="Calibri" w:cs="Calibri"/>
          <w:bdr w:val="none" w:sz="0" w:space="0" w:color="auto" w:frame="1"/>
        </w:rPr>
        <w:t>More….</w:t>
      </w:r>
    </w:p>
    <w:p w14:paraId="5E38ECE1" w14:textId="77777777" w:rsidR="00B202D0" w:rsidRPr="00EB126E" w:rsidRDefault="00B202D0" w:rsidP="00B202D0">
      <w:pPr>
        <w:rPr>
          <w:rFonts w:ascii="Calibri" w:hAnsi="Calibri" w:cs="Calibri"/>
        </w:rPr>
      </w:pPr>
    </w:p>
    <w:p w14:paraId="48E4652E" w14:textId="3185B4D1" w:rsidR="00B202D0" w:rsidRPr="00EB126E" w:rsidRDefault="00B202D0" w:rsidP="004F3F72">
      <w:pPr>
        <w:shd w:val="clear" w:color="auto" w:fill="FFFFFF"/>
        <w:spacing w:after="120" w:line="240" w:lineRule="auto"/>
        <w:rPr>
          <w:rFonts w:ascii="Calibri" w:eastAsia="Times New Roman" w:hAnsi="Calibri" w:cs="Calibri"/>
        </w:rPr>
      </w:pPr>
      <w:r w:rsidRPr="00EB126E">
        <w:rPr>
          <w:rFonts w:ascii="Calibri" w:eastAsia="Times New Roman" w:hAnsi="Calibri" w:cs="Calibri"/>
        </w:rPr>
        <w:t xml:space="preserve">Educational Vistas is committed to ensuring </w:t>
      </w:r>
      <w:r w:rsidR="000B4CA5">
        <w:rPr>
          <w:rFonts w:ascii="Calibri" w:eastAsia="Times New Roman" w:hAnsi="Calibri" w:cs="Calibri"/>
        </w:rPr>
        <w:t xml:space="preserve">quick district configuration and setup </w:t>
      </w:r>
      <w:r w:rsidRPr="00EB126E">
        <w:rPr>
          <w:rFonts w:ascii="Calibri" w:eastAsia="Times New Roman" w:hAnsi="Calibri" w:cs="Calibri"/>
        </w:rPr>
        <w:t xml:space="preserve">of DataMate™ </w:t>
      </w:r>
      <w:r w:rsidR="000B4CA5">
        <w:rPr>
          <w:rFonts w:ascii="Calibri" w:eastAsia="Times New Roman" w:hAnsi="Calibri" w:cs="Calibri"/>
        </w:rPr>
        <w:t>through our exclusive</w:t>
      </w:r>
      <w:r w:rsidRPr="00EB126E">
        <w:rPr>
          <w:rFonts w:ascii="Calibri" w:eastAsia="Times New Roman" w:hAnsi="Calibri" w:cs="Calibri"/>
        </w:rPr>
        <w:t xml:space="preserve"> </w:t>
      </w:r>
      <w:r w:rsidR="00B201DD" w:rsidRPr="00B9459A">
        <w:rPr>
          <w:rFonts w:ascii="Calibri" w:eastAsia="Times New Roman" w:hAnsi="Calibri" w:cs="Calibri"/>
          <w:b/>
          <w:i/>
          <w:u w:val="single"/>
        </w:rPr>
        <w:t>zero</w:t>
      </w:r>
      <w:r w:rsidRPr="00B9459A">
        <w:rPr>
          <w:rFonts w:ascii="Calibri" w:eastAsia="Times New Roman" w:hAnsi="Calibri" w:cs="Calibri"/>
          <w:b/>
          <w:i/>
          <w:u w:val="single"/>
        </w:rPr>
        <w:t xml:space="preserve"> impact</w:t>
      </w:r>
      <w:r w:rsidR="000B4CA5">
        <w:rPr>
          <w:rFonts w:ascii="Calibri" w:eastAsia="Times New Roman" w:hAnsi="Calibri" w:cs="Calibri"/>
          <w:b/>
          <w:i/>
          <w:u w:val="single"/>
        </w:rPr>
        <w:t xml:space="preserve"> implementation process</w:t>
      </w:r>
      <w:r w:rsidRPr="00B9459A">
        <w:rPr>
          <w:rFonts w:ascii="Calibri" w:eastAsia="Times New Roman" w:hAnsi="Calibri" w:cs="Calibri"/>
          <w:b/>
          <w:i/>
          <w:u w:val="single"/>
        </w:rPr>
        <w:t>.</w:t>
      </w:r>
      <w:r w:rsidR="00B9459A">
        <w:rPr>
          <w:rFonts w:ascii="Calibri" w:eastAsia="Times New Roman" w:hAnsi="Calibri" w:cs="Calibri"/>
        </w:rPr>
        <w:t xml:space="preserve"> </w:t>
      </w:r>
      <w:r w:rsidRPr="00EB126E">
        <w:rPr>
          <w:rFonts w:ascii="Calibri" w:eastAsia="Times New Roman" w:hAnsi="Calibri" w:cs="Calibri"/>
        </w:rPr>
        <w:t>We have developed unique tools that assist us in connecting to your data</w:t>
      </w:r>
      <w:r w:rsidR="00AE4822">
        <w:rPr>
          <w:rFonts w:ascii="Calibri" w:eastAsia="Times New Roman" w:hAnsi="Calibri" w:cs="Calibri"/>
        </w:rPr>
        <w:t xml:space="preserve"> - </w:t>
      </w:r>
      <w:r w:rsidRPr="00EB126E">
        <w:rPr>
          <w:rFonts w:ascii="Calibri" w:eastAsia="Times New Roman" w:hAnsi="Calibri" w:cs="Calibri"/>
        </w:rPr>
        <w:t xml:space="preserve">regardless of the source. </w:t>
      </w:r>
    </w:p>
    <w:p w14:paraId="7D0A6FB2" w14:textId="29088DE4" w:rsidR="00B202D0" w:rsidRPr="00EB126E" w:rsidRDefault="00B202D0" w:rsidP="004F3F72">
      <w:pPr>
        <w:shd w:val="clear" w:color="auto" w:fill="FFFFFF"/>
        <w:spacing w:after="150" w:line="240" w:lineRule="auto"/>
        <w:rPr>
          <w:rFonts w:ascii="Calibri" w:eastAsia="Times New Roman" w:hAnsi="Calibri" w:cs="Calibri"/>
        </w:rPr>
      </w:pPr>
      <w:r w:rsidRPr="001F789A">
        <w:rPr>
          <w:rFonts w:ascii="Calibri" w:eastAsia="Times New Roman" w:hAnsi="Calibri" w:cs="Calibri"/>
        </w:rPr>
        <w:t xml:space="preserve">Contact </w:t>
      </w:r>
      <w:r w:rsidR="00AE4822">
        <w:rPr>
          <w:rFonts w:ascii="Calibri" w:eastAsia="Times New Roman" w:hAnsi="Calibri" w:cs="Calibri"/>
        </w:rPr>
        <w:t xml:space="preserve">EVI’s Solutions Architect Leader, </w:t>
      </w:r>
      <w:r w:rsidRPr="001F789A">
        <w:rPr>
          <w:rFonts w:ascii="Calibri" w:eastAsia="Times New Roman" w:hAnsi="Calibri" w:cs="Calibri"/>
        </w:rPr>
        <w:t>Bill Bouchard</w:t>
      </w:r>
      <w:r w:rsidR="00AE4822">
        <w:rPr>
          <w:rFonts w:ascii="Calibri" w:eastAsia="Times New Roman" w:hAnsi="Calibri" w:cs="Calibri"/>
        </w:rPr>
        <w:t>,</w:t>
      </w:r>
      <w:r w:rsidR="001F789A" w:rsidRPr="001F789A">
        <w:rPr>
          <w:rFonts w:ascii="Calibri" w:eastAsia="Times New Roman" w:hAnsi="Calibri" w:cs="Calibri"/>
        </w:rPr>
        <w:t xml:space="preserve"> at</w:t>
      </w:r>
      <w:r w:rsidR="001F789A">
        <w:rPr>
          <w:rFonts w:ascii="Calibri" w:eastAsia="Times New Roman" w:hAnsi="Calibri" w:cs="Calibri"/>
          <w:b/>
        </w:rPr>
        <w:t xml:space="preserve"> </w:t>
      </w:r>
      <w:r w:rsidR="001F789A" w:rsidRPr="001F789A">
        <w:rPr>
          <w:rFonts w:ascii="Calibri" w:eastAsia="Times New Roman" w:hAnsi="Calibri" w:cs="Calibri"/>
        </w:rPr>
        <w:t>518.805.1105,</w:t>
      </w:r>
      <w:r w:rsidRPr="001F789A">
        <w:rPr>
          <w:rFonts w:ascii="Calibri" w:eastAsia="Times New Roman" w:hAnsi="Calibri" w:cs="Calibri"/>
        </w:rPr>
        <w:t xml:space="preserve"> for</w:t>
      </w:r>
      <w:r w:rsidRPr="00EB126E">
        <w:rPr>
          <w:rFonts w:ascii="Calibri" w:eastAsia="Times New Roman" w:hAnsi="Calibri" w:cs="Calibri"/>
        </w:rPr>
        <w:t xml:space="preserve"> a WebEx to explore the comprehensiveness of DataMate™ and </w:t>
      </w:r>
      <w:r w:rsidR="00AE4822">
        <w:rPr>
          <w:rFonts w:ascii="Calibri" w:eastAsia="Times New Roman" w:hAnsi="Calibri" w:cs="Calibri"/>
        </w:rPr>
        <w:t xml:space="preserve">to </w:t>
      </w:r>
      <w:r w:rsidRPr="00EB126E">
        <w:rPr>
          <w:rFonts w:ascii="Calibri" w:eastAsia="Times New Roman" w:hAnsi="Calibri" w:cs="Calibri"/>
        </w:rPr>
        <w:t xml:space="preserve">discuss </w:t>
      </w:r>
      <w:r w:rsidR="004240BF">
        <w:rPr>
          <w:rFonts w:ascii="Calibri" w:eastAsia="Times New Roman" w:hAnsi="Calibri" w:cs="Calibri"/>
        </w:rPr>
        <w:t>the next-steps for setup, implementation</w:t>
      </w:r>
      <w:r w:rsidR="004240BF">
        <w:rPr>
          <w:rFonts w:ascii="Calibri" w:eastAsia="Times New Roman" w:hAnsi="Calibri" w:cs="Calibri"/>
          <w:b/>
          <w:u w:val="single"/>
        </w:rPr>
        <w:t>, and training</w:t>
      </w:r>
      <w:r w:rsidR="008840B5">
        <w:rPr>
          <w:rFonts w:ascii="Calibri" w:eastAsia="Times New Roman" w:hAnsi="Calibri" w:cs="Calibri"/>
          <w:b/>
          <w:u w:val="single"/>
        </w:rPr>
        <w:t>.</w:t>
      </w:r>
      <w:bookmarkStart w:id="0" w:name="_GoBack"/>
      <w:bookmarkEnd w:id="0"/>
    </w:p>
    <w:p w14:paraId="146C05A4" w14:textId="77777777" w:rsidR="00B202D0" w:rsidRPr="00EB126E" w:rsidRDefault="00B202D0" w:rsidP="00B202D0">
      <w:pPr>
        <w:rPr>
          <w:rFonts w:ascii="Calibri" w:hAnsi="Calibri" w:cs="Calibri"/>
        </w:rPr>
      </w:pPr>
    </w:p>
    <w:p w14:paraId="0F210F5E" w14:textId="77777777" w:rsidR="00B202D0" w:rsidRPr="00EB126E" w:rsidRDefault="00B202D0" w:rsidP="00B202D0">
      <w:pPr>
        <w:jc w:val="center"/>
        <w:rPr>
          <w:rFonts w:ascii="Calibri" w:hAnsi="Calibri" w:cs="Calibri"/>
        </w:rPr>
      </w:pPr>
    </w:p>
    <w:p w14:paraId="025731C3" w14:textId="77777777" w:rsidR="00B202D0" w:rsidRPr="00EE79AA" w:rsidRDefault="00B202D0" w:rsidP="00B202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CCA8C" w14:textId="77777777" w:rsidR="00B202D0" w:rsidRDefault="00B202D0" w:rsidP="00B202D0">
      <w:pPr>
        <w:rPr>
          <w:rFonts w:ascii="Impact" w:hAnsi="Impact" w:cs="Impact"/>
          <w:color w:val="404040" w:themeColor="text1" w:themeTint="BF"/>
          <w:sz w:val="96"/>
          <w:szCs w:val="96"/>
        </w:rPr>
      </w:pPr>
    </w:p>
    <w:p w14:paraId="1ED0F4D3" w14:textId="77777777" w:rsidR="004F558D" w:rsidRDefault="004F558D"/>
    <w:sectPr w:rsidR="004F558D" w:rsidSect="001F78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2F9E" w14:textId="77777777" w:rsidR="00EF22C1" w:rsidRDefault="00EF22C1" w:rsidP="00687C8E">
      <w:pPr>
        <w:spacing w:after="0" w:line="240" w:lineRule="auto"/>
      </w:pPr>
      <w:r>
        <w:separator/>
      </w:r>
    </w:p>
  </w:endnote>
  <w:endnote w:type="continuationSeparator" w:id="0">
    <w:p w14:paraId="69FAD958" w14:textId="77777777" w:rsidR="00EF22C1" w:rsidRDefault="00EF22C1" w:rsidP="0068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2212" w14:textId="47B5ED9B" w:rsidR="00E6403B" w:rsidRDefault="00E640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92296" wp14:editId="43A37B04">
          <wp:simplePos x="0" y="0"/>
          <wp:positionH relativeFrom="column">
            <wp:posOffset>-923925</wp:posOffset>
          </wp:positionH>
          <wp:positionV relativeFrom="paragraph">
            <wp:posOffset>-2572385</wp:posOffset>
          </wp:positionV>
          <wp:extent cx="8229600" cy="328216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446" cy="329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52EC" w14:textId="77777777" w:rsidR="00EF22C1" w:rsidRDefault="00EF22C1" w:rsidP="00687C8E">
      <w:pPr>
        <w:spacing w:after="0" w:line="240" w:lineRule="auto"/>
      </w:pPr>
      <w:r>
        <w:separator/>
      </w:r>
    </w:p>
  </w:footnote>
  <w:footnote w:type="continuationSeparator" w:id="0">
    <w:p w14:paraId="0E2010AA" w14:textId="77777777" w:rsidR="00EF22C1" w:rsidRDefault="00EF22C1" w:rsidP="0068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506A" w14:textId="40EECBAE" w:rsidR="00687C8E" w:rsidRDefault="00E640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08B259" wp14:editId="46BCF218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2590800" cy="1007745"/>
          <wp:effectExtent l="0" t="0" r="0" b="1905"/>
          <wp:wrapTight wrapText="bothSides">
            <wp:wrapPolygon edited="0">
              <wp:start x="0" y="0"/>
              <wp:lineTo x="0" y="21233"/>
              <wp:lineTo x="21441" y="21233"/>
              <wp:lineTo x="214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gh res hori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761"/>
    <w:multiLevelType w:val="hybridMultilevel"/>
    <w:tmpl w:val="1E1C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D15BB"/>
    <w:multiLevelType w:val="multilevel"/>
    <w:tmpl w:val="9DC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zY3tDQ0NzUxM7NQ0lEKTi0uzszPAykwqwUAM2DCNiwAAAA="/>
  </w:docVars>
  <w:rsids>
    <w:rsidRoot w:val="00B202D0"/>
    <w:rsid w:val="000019CA"/>
    <w:rsid w:val="000B4CA5"/>
    <w:rsid w:val="000F3527"/>
    <w:rsid w:val="001046B3"/>
    <w:rsid w:val="001D250F"/>
    <w:rsid w:val="001F789A"/>
    <w:rsid w:val="00210777"/>
    <w:rsid w:val="00287139"/>
    <w:rsid w:val="002B0068"/>
    <w:rsid w:val="003425CA"/>
    <w:rsid w:val="003529AE"/>
    <w:rsid w:val="00355A14"/>
    <w:rsid w:val="00363ECC"/>
    <w:rsid w:val="00364066"/>
    <w:rsid w:val="003911C1"/>
    <w:rsid w:val="003A1FD6"/>
    <w:rsid w:val="003B7214"/>
    <w:rsid w:val="00423480"/>
    <w:rsid w:val="004240BF"/>
    <w:rsid w:val="004264C4"/>
    <w:rsid w:val="00442019"/>
    <w:rsid w:val="00481B98"/>
    <w:rsid w:val="004F3F72"/>
    <w:rsid w:val="004F558D"/>
    <w:rsid w:val="00515A78"/>
    <w:rsid w:val="00590B87"/>
    <w:rsid w:val="00687C8E"/>
    <w:rsid w:val="00752918"/>
    <w:rsid w:val="007F17E2"/>
    <w:rsid w:val="008840B5"/>
    <w:rsid w:val="009519F0"/>
    <w:rsid w:val="0096050E"/>
    <w:rsid w:val="00AE4822"/>
    <w:rsid w:val="00B03C17"/>
    <w:rsid w:val="00B201DD"/>
    <w:rsid w:val="00B202D0"/>
    <w:rsid w:val="00B9459A"/>
    <w:rsid w:val="00BA7378"/>
    <w:rsid w:val="00C70BAC"/>
    <w:rsid w:val="00D015E5"/>
    <w:rsid w:val="00D36DE5"/>
    <w:rsid w:val="00DC263D"/>
    <w:rsid w:val="00E6403B"/>
    <w:rsid w:val="00E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774D8"/>
  <w15:chartTrackingRefBased/>
  <w15:docId w15:val="{DEF2449D-7EEB-4E65-A02A-7D506C4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2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8E"/>
  </w:style>
  <w:style w:type="paragraph" w:styleId="Footer">
    <w:name w:val="footer"/>
    <w:basedOn w:val="Normal"/>
    <w:link w:val="FooterChar"/>
    <w:uiPriority w:val="99"/>
    <w:unhideWhenUsed/>
    <w:rsid w:val="0068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8E"/>
  </w:style>
  <w:style w:type="paragraph" w:styleId="ListParagraph">
    <w:name w:val="List Paragraph"/>
    <w:basedOn w:val="Normal"/>
    <w:uiPriority w:val="34"/>
    <w:qFormat/>
    <w:rsid w:val="001F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8B50-AD2D-4791-BCB3-548E2218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O'Neill</dc:creator>
  <cp:keywords/>
  <dc:description/>
  <cp:lastModifiedBy>Tara O'Neill</cp:lastModifiedBy>
  <cp:revision>3</cp:revision>
  <cp:lastPrinted>2018-09-25T19:13:00Z</cp:lastPrinted>
  <dcterms:created xsi:type="dcterms:W3CDTF">2018-09-27T15:26:00Z</dcterms:created>
  <dcterms:modified xsi:type="dcterms:W3CDTF">2018-09-27T15:28:00Z</dcterms:modified>
</cp:coreProperties>
</file>